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CA" w:rsidRPr="006C7C41" w:rsidRDefault="00A27D76" w:rsidP="001B16CA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7C4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B16CA" w:rsidRPr="006C7C41" w:rsidRDefault="001B16CA" w:rsidP="001B16CA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аукциона</w:t>
      </w:r>
    </w:p>
    <w:p w:rsidR="00A8009A" w:rsidRDefault="00A8009A" w:rsidP="00B736C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09A" w:rsidRDefault="00A8009A" w:rsidP="00B736C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36C1" w:rsidRPr="00897C91" w:rsidRDefault="00B736C1" w:rsidP="00B736C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97C91">
        <w:rPr>
          <w:rFonts w:ascii="Times New Roman" w:eastAsia="Times New Roman" w:hAnsi="Times New Roman" w:cs="Times New Roman"/>
          <w:b/>
          <w:sz w:val="28"/>
          <w:szCs w:val="24"/>
        </w:rPr>
        <w:t>Сведения о лотах</w:t>
      </w:r>
    </w:p>
    <w:p w:rsidR="00B736C1" w:rsidRDefault="00B736C1" w:rsidP="00897C91">
      <w:pPr>
        <w:pStyle w:val="ac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334" w:type="dxa"/>
        <w:tblInd w:w="-34" w:type="dxa"/>
        <w:tblLook w:val="04A0" w:firstRow="1" w:lastRow="0" w:firstColumn="1" w:lastColumn="0" w:noHBand="0" w:noVBand="1"/>
      </w:tblPr>
      <w:tblGrid>
        <w:gridCol w:w="1249"/>
        <w:gridCol w:w="1166"/>
        <w:gridCol w:w="4531"/>
        <w:gridCol w:w="1985"/>
        <w:gridCol w:w="2966"/>
        <w:gridCol w:w="2038"/>
        <w:gridCol w:w="1399"/>
      </w:tblGrid>
      <w:tr w:rsidR="001B16CA" w:rsidRPr="00682B9A" w:rsidTr="00897C91">
        <w:trPr>
          <w:cantSplit/>
          <w:trHeight w:val="1316"/>
          <w:tblHeader/>
        </w:trPr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CA" w:rsidRPr="001B16CA" w:rsidRDefault="001B16CA" w:rsidP="00897C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CA" w:rsidRPr="001B16CA" w:rsidRDefault="001B16CA" w:rsidP="00897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hAnsi="Times New Roman" w:cs="Times New Roman"/>
                <w:sz w:val="24"/>
                <w:szCs w:val="24"/>
              </w:rPr>
              <w:t>Номер в Схеме  НТО</w:t>
            </w:r>
            <w:r w:rsidRPr="001B16C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CA" w:rsidRPr="001B16CA" w:rsidRDefault="001B16CA" w:rsidP="00897C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CA" w:rsidRPr="001B16CA" w:rsidRDefault="001B16CA" w:rsidP="00897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hAnsi="Times New Roman" w:cs="Times New Roman"/>
                <w:sz w:val="24"/>
                <w:szCs w:val="24"/>
              </w:rPr>
              <w:t>Площадь места размещения объекта</w:t>
            </w:r>
          </w:p>
          <w:p w:rsidR="001B16CA" w:rsidRPr="001B16CA" w:rsidRDefault="001B16CA" w:rsidP="00897C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CA" w:rsidRPr="001B16CA" w:rsidRDefault="001B16CA" w:rsidP="00897C91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CA" w:rsidRPr="001B16CA" w:rsidRDefault="001B16CA" w:rsidP="00897C91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C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заявки (задаток) на участие в аукционе (руб.)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6CA" w:rsidRPr="001B16CA" w:rsidRDefault="001B16CA" w:rsidP="00897C91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</w:t>
            </w:r>
          </w:p>
          <w:p w:rsidR="001B16CA" w:rsidRPr="001B16CA" w:rsidRDefault="001B16CA" w:rsidP="00897C91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B736C1" w:rsidRPr="00C15D1C" w:rsidTr="00897C91">
        <w:trPr>
          <w:cantSplit/>
          <w:trHeight w:val="148"/>
          <w:tblHeader/>
        </w:trPr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C1" w:rsidRPr="001203DC" w:rsidRDefault="00B736C1" w:rsidP="00897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C1" w:rsidRPr="001203DC" w:rsidRDefault="00B736C1" w:rsidP="00897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1" w:rsidRPr="001203DC" w:rsidRDefault="00B736C1" w:rsidP="00897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C1" w:rsidRPr="001203DC" w:rsidRDefault="00B736C1" w:rsidP="00897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C1" w:rsidRPr="001203DC" w:rsidRDefault="00B736C1" w:rsidP="00897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1" w:rsidRPr="001203DC" w:rsidRDefault="00B736C1" w:rsidP="00897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6C1" w:rsidRPr="001203DC" w:rsidRDefault="00B736C1" w:rsidP="00897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736C1" w:rsidRPr="00C15D1C" w:rsidTr="00897C91">
        <w:trPr>
          <w:cantSplit/>
          <w:trHeight w:val="20"/>
        </w:trPr>
        <w:tc>
          <w:tcPr>
            <w:tcW w:w="1533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36C1" w:rsidRPr="009A5141" w:rsidRDefault="00B736C1" w:rsidP="003C4A67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141">
              <w:rPr>
                <w:rFonts w:ascii="Times New Roman" w:hAnsi="Times New Roman" w:cs="Times New Roman"/>
                <w:b/>
                <w:sz w:val="24"/>
                <w:szCs w:val="24"/>
              </w:rPr>
              <w:t>Маймаксанский территориальный округ</w:t>
            </w:r>
          </w:p>
        </w:tc>
      </w:tr>
      <w:tr w:rsidR="00C2197D" w:rsidRPr="00C15D1C" w:rsidTr="003C4A67">
        <w:trPr>
          <w:cantSplit/>
          <w:trHeight w:val="20"/>
        </w:trPr>
        <w:tc>
          <w:tcPr>
            <w:tcW w:w="1249" w:type="dxa"/>
            <w:shd w:val="clear" w:color="auto" w:fill="auto"/>
          </w:tcPr>
          <w:p w:rsidR="00C2197D" w:rsidRPr="001203DC" w:rsidRDefault="00C2197D" w:rsidP="003C4A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</w:t>
            </w:r>
            <w:r w:rsidR="00A8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2197D" w:rsidRPr="009A5141" w:rsidRDefault="00C2197D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141">
              <w:rPr>
                <w:rFonts w:ascii="Times New Roman" w:hAnsi="Times New Roman" w:cs="Times New Roman"/>
                <w:sz w:val="24"/>
                <w:szCs w:val="24"/>
              </w:rPr>
              <w:t>2.8.35</w:t>
            </w:r>
          </w:p>
        </w:tc>
        <w:tc>
          <w:tcPr>
            <w:tcW w:w="4531" w:type="dxa"/>
            <w:vAlign w:val="center"/>
          </w:tcPr>
          <w:p w:rsidR="00C2197D" w:rsidRPr="001203DC" w:rsidRDefault="00C2197D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Капитана Хромцова,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197D" w:rsidRPr="001203DC" w:rsidRDefault="00C2197D" w:rsidP="00C21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2197D" w:rsidRPr="001203DC" w:rsidRDefault="009A5141" w:rsidP="00C21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</w:p>
        </w:tc>
        <w:tc>
          <w:tcPr>
            <w:tcW w:w="2038" w:type="dxa"/>
            <w:vAlign w:val="center"/>
          </w:tcPr>
          <w:p w:rsidR="00C2197D" w:rsidRPr="001203DC" w:rsidRDefault="009A5141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399" w:type="dxa"/>
            <w:shd w:val="clear" w:color="auto" w:fill="auto"/>
          </w:tcPr>
          <w:p w:rsidR="00C2197D" w:rsidRPr="001203DC" w:rsidRDefault="00A93153" w:rsidP="00182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44,60</w:t>
            </w:r>
          </w:p>
        </w:tc>
      </w:tr>
      <w:tr w:rsidR="009A5141" w:rsidRPr="00C15D1C" w:rsidTr="003C4A67">
        <w:trPr>
          <w:cantSplit/>
          <w:trHeight w:val="20"/>
        </w:trPr>
        <w:tc>
          <w:tcPr>
            <w:tcW w:w="1249" w:type="dxa"/>
            <w:shd w:val="clear" w:color="auto" w:fill="auto"/>
          </w:tcPr>
          <w:p w:rsidR="009A5141" w:rsidRPr="001203DC" w:rsidRDefault="009A5141" w:rsidP="003C4A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</w:t>
            </w:r>
            <w:r w:rsidR="00A8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A5141" w:rsidRPr="009A5141" w:rsidRDefault="009A5141" w:rsidP="009A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141">
              <w:rPr>
                <w:rFonts w:ascii="Times New Roman" w:hAnsi="Times New Roman" w:cs="Times New Roman"/>
                <w:sz w:val="24"/>
                <w:szCs w:val="24"/>
              </w:rPr>
              <w:t>2.8.36</w:t>
            </w:r>
          </w:p>
        </w:tc>
        <w:tc>
          <w:tcPr>
            <w:tcW w:w="4531" w:type="dxa"/>
            <w:vAlign w:val="center"/>
          </w:tcPr>
          <w:p w:rsidR="009A5141" w:rsidRPr="001203DC" w:rsidRDefault="009A5141" w:rsidP="009A5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Победы, 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5141" w:rsidRPr="001203DC" w:rsidRDefault="009A5141" w:rsidP="009A5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A5141" w:rsidRPr="001203DC" w:rsidRDefault="009A5141" w:rsidP="009A5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</w:p>
        </w:tc>
        <w:tc>
          <w:tcPr>
            <w:tcW w:w="2038" w:type="dxa"/>
            <w:vAlign w:val="center"/>
          </w:tcPr>
          <w:p w:rsidR="009A5141" w:rsidRPr="001203DC" w:rsidRDefault="009A5141" w:rsidP="009A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399" w:type="dxa"/>
            <w:shd w:val="clear" w:color="auto" w:fill="auto"/>
          </w:tcPr>
          <w:p w:rsidR="009A5141" w:rsidRPr="001203DC" w:rsidRDefault="00A93153" w:rsidP="00182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44,60</w:t>
            </w:r>
          </w:p>
        </w:tc>
      </w:tr>
    </w:tbl>
    <w:p w:rsidR="00115DC9" w:rsidRDefault="00115DC9"/>
    <w:sectPr w:rsidR="00115DC9" w:rsidSect="00897C91">
      <w:headerReference w:type="default" r:id="rId7"/>
      <w:pgSz w:w="16838" w:h="11906" w:orient="landscape"/>
      <w:pgMar w:top="1702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6C" w:rsidRDefault="00F0236C" w:rsidP="001B16CA">
      <w:pPr>
        <w:spacing w:after="0" w:line="240" w:lineRule="auto"/>
      </w:pPr>
      <w:r>
        <w:separator/>
      </w:r>
    </w:p>
  </w:endnote>
  <w:endnote w:type="continuationSeparator" w:id="0">
    <w:p w:rsidR="00F0236C" w:rsidRDefault="00F0236C" w:rsidP="001B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6C" w:rsidRDefault="00F0236C" w:rsidP="001B16CA">
      <w:pPr>
        <w:spacing w:after="0" w:line="240" w:lineRule="auto"/>
      </w:pPr>
      <w:r>
        <w:separator/>
      </w:r>
    </w:p>
  </w:footnote>
  <w:footnote w:type="continuationSeparator" w:id="0">
    <w:p w:rsidR="00F0236C" w:rsidRDefault="00F0236C" w:rsidP="001B16CA">
      <w:pPr>
        <w:spacing w:after="0" w:line="240" w:lineRule="auto"/>
      </w:pPr>
      <w:r>
        <w:continuationSeparator/>
      </w:r>
    </w:p>
  </w:footnote>
  <w:footnote w:id="1">
    <w:p w:rsidR="001B16CA" w:rsidRPr="00395328" w:rsidRDefault="001B16CA" w:rsidP="001B16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24BDD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</w:hyperlink>
      <w:r w:rsidRPr="00395328">
        <w:rPr>
          <w:rFonts w:ascii="Times New Roman" w:hAnsi="Times New Roman" w:cs="Times New Roman"/>
          <w:sz w:val="20"/>
          <w:szCs w:val="20"/>
        </w:rPr>
        <w:t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02.07.2012 N 178 (с изменениями и дополнениями).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15334" w:type="dxa"/>
      <w:tblInd w:w="-34" w:type="dxa"/>
      <w:tblLook w:val="04A0" w:firstRow="1" w:lastRow="0" w:firstColumn="1" w:lastColumn="0" w:noHBand="0" w:noVBand="1"/>
    </w:tblPr>
    <w:tblGrid>
      <w:gridCol w:w="1249"/>
      <w:gridCol w:w="1166"/>
      <w:gridCol w:w="4531"/>
      <w:gridCol w:w="1985"/>
      <w:gridCol w:w="2966"/>
      <w:gridCol w:w="2038"/>
      <w:gridCol w:w="1399"/>
    </w:tblGrid>
    <w:tr w:rsidR="001B16CA" w:rsidRPr="00C15D1C" w:rsidTr="003335FA">
      <w:trPr>
        <w:cantSplit/>
        <w:trHeight w:val="148"/>
        <w:tblHeader/>
      </w:trPr>
      <w:tc>
        <w:tcPr>
          <w:tcW w:w="12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1</w:t>
          </w:r>
        </w:p>
      </w:tc>
      <w:tc>
        <w:tcPr>
          <w:tcW w:w="116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2</w:t>
          </w:r>
        </w:p>
      </w:tc>
      <w:tc>
        <w:tcPr>
          <w:tcW w:w="453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  <w:highlight w:val="yellow"/>
            </w:rPr>
          </w:pPr>
          <w:r w:rsidRPr="001203DC">
            <w:rPr>
              <w:rFonts w:ascii="Times New Roman" w:eastAsia="Times New Roman" w:hAnsi="Times New Roman" w:cs="Times New Roman"/>
              <w:sz w:val="16"/>
              <w:szCs w:val="16"/>
            </w:rPr>
            <w:t>4</w:t>
          </w:r>
        </w:p>
      </w:tc>
      <w:tc>
        <w:tcPr>
          <w:tcW w:w="296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</w:p>
      </w:tc>
      <w:tc>
        <w:tcPr>
          <w:tcW w:w="20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13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sz w:val="16"/>
              <w:szCs w:val="16"/>
            </w:rPr>
            <w:t>7</w:t>
          </w:r>
        </w:p>
      </w:tc>
    </w:tr>
  </w:tbl>
  <w:p w:rsidR="001B16CA" w:rsidRDefault="001B16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C1"/>
    <w:rsid w:val="000062AC"/>
    <w:rsid w:val="000326B8"/>
    <w:rsid w:val="00115DC9"/>
    <w:rsid w:val="00182044"/>
    <w:rsid w:val="001B16CA"/>
    <w:rsid w:val="002006B4"/>
    <w:rsid w:val="0031113A"/>
    <w:rsid w:val="003C4A67"/>
    <w:rsid w:val="003D16ED"/>
    <w:rsid w:val="003F2A3B"/>
    <w:rsid w:val="00436444"/>
    <w:rsid w:val="00637DD1"/>
    <w:rsid w:val="00663299"/>
    <w:rsid w:val="006B0002"/>
    <w:rsid w:val="00897C91"/>
    <w:rsid w:val="00975501"/>
    <w:rsid w:val="009A5141"/>
    <w:rsid w:val="00A27D76"/>
    <w:rsid w:val="00A70C10"/>
    <w:rsid w:val="00A8009A"/>
    <w:rsid w:val="00A93153"/>
    <w:rsid w:val="00B736C1"/>
    <w:rsid w:val="00BB1BEA"/>
    <w:rsid w:val="00C2197D"/>
    <w:rsid w:val="00C64E1F"/>
    <w:rsid w:val="00CB164C"/>
    <w:rsid w:val="00CD4254"/>
    <w:rsid w:val="00CD6394"/>
    <w:rsid w:val="00E17B8E"/>
    <w:rsid w:val="00E92E28"/>
    <w:rsid w:val="00F0236C"/>
    <w:rsid w:val="00F4312E"/>
    <w:rsid w:val="00F7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C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63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D63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4">
    <w:name w:val="heading 4"/>
    <w:basedOn w:val="a"/>
    <w:next w:val="a"/>
    <w:link w:val="40"/>
    <w:qFormat/>
    <w:rsid w:val="00CD639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character" w:customStyle="1" w:styleId="10">
    <w:name w:val="Заголовок 1 Знак"/>
    <w:basedOn w:val="a0"/>
    <w:link w:val="1"/>
    <w:rsid w:val="00436444"/>
    <w:rPr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436444"/>
    <w:rPr>
      <w:b/>
      <w:bCs/>
    </w:rPr>
  </w:style>
  <w:style w:type="paragraph" w:styleId="a8">
    <w:name w:val="List Paragraph"/>
    <w:basedOn w:val="a"/>
    <w:uiPriority w:val="34"/>
    <w:qFormat/>
    <w:rsid w:val="00CD63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D6394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CD6394"/>
    <w:rPr>
      <w:b/>
      <w:bCs/>
      <w:sz w:val="24"/>
      <w:szCs w:val="28"/>
    </w:rPr>
  </w:style>
  <w:style w:type="paragraph" w:styleId="a9">
    <w:name w:val="Title"/>
    <w:basedOn w:val="a"/>
    <w:link w:val="aa"/>
    <w:qFormat/>
    <w:rsid w:val="00CD63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link w:val="a9"/>
    <w:rsid w:val="00CD6394"/>
    <w:rPr>
      <w:b/>
      <w:bCs/>
      <w:sz w:val="24"/>
      <w:szCs w:val="24"/>
    </w:rPr>
  </w:style>
  <w:style w:type="paragraph" w:styleId="ab">
    <w:name w:val="No Spacing"/>
    <w:qFormat/>
    <w:rsid w:val="00CD6394"/>
    <w:rPr>
      <w:sz w:val="28"/>
      <w:szCs w:val="24"/>
    </w:rPr>
  </w:style>
  <w:style w:type="paragraph" w:styleId="ac">
    <w:name w:val="Plain Text"/>
    <w:basedOn w:val="a"/>
    <w:link w:val="ad"/>
    <w:rsid w:val="00B736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736C1"/>
    <w:rPr>
      <w:rFonts w:ascii="Courier New" w:hAnsi="Courier New"/>
      <w:lang w:eastAsia="ru-RU"/>
    </w:rPr>
  </w:style>
  <w:style w:type="character" w:styleId="ae">
    <w:name w:val="footnote reference"/>
    <w:basedOn w:val="a0"/>
    <w:uiPriority w:val="99"/>
    <w:semiHidden/>
    <w:unhideWhenUsed/>
    <w:rsid w:val="001B16CA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1B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16C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C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63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D63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4">
    <w:name w:val="heading 4"/>
    <w:basedOn w:val="a"/>
    <w:next w:val="a"/>
    <w:link w:val="40"/>
    <w:qFormat/>
    <w:rsid w:val="00CD639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character" w:customStyle="1" w:styleId="10">
    <w:name w:val="Заголовок 1 Знак"/>
    <w:basedOn w:val="a0"/>
    <w:link w:val="1"/>
    <w:rsid w:val="00436444"/>
    <w:rPr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436444"/>
    <w:rPr>
      <w:b/>
      <w:bCs/>
    </w:rPr>
  </w:style>
  <w:style w:type="paragraph" w:styleId="a8">
    <w:name w:val="List Paragraph"/>
    <w:basedOn w:val="a"/>
    <w:uiPriority w:val="34"/>
    <w:qFormat/>
    <w:rsid w:val="00CD63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D6394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CD6394"/>
    <w:rPr>
      <w:b/>
      <w:bCs/>
      <w:sz w:val="24"/>
      <w:szCs w:val="28"/>
    </w:rPr>
  </w:style>
  <w:style w:type="paragraph" w:styleId="a9">
    <w:name w:val="Title"/>
    <w:basedOn w:val="a"/>
    <w:link w:val="aa"/>
    <w:qFormat/>
    <w:rsid w:val="00CD63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link w:val="a9"/>
    <w:rsid w:val="00CD6394"/>
    <w:rPr>
      <w:b/>
      <w:bCs/>
      <w:sz w:val="24"/>
      <w:szCs w:val="24"/>
    </w:rPr>
  </w:style>
  <w:style w:type="paragraph" w:styleId="ab">
    <w:name w:val="No Spacing"/>
    <w:qFormat/>
    <w:rsid w:val="00CD6394"/>
    <w:rPr>
      <w:sz w:val="28"/>
      <w:szCs w:val="24"/>
    </w:rPr>
  </w:style>
  <w:style w:type="paragraph" w:styleId="ac">
    <w:name w:val="Plain Text"/>
    <w:basedOn w:val="a"/>
    <w:link w:val="ad"/>
    <w:rsid w:val="00B736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736C1"/>
    <w:rPr>
      <w:rFonts w:ascii="Courier New" w:hAnsi="Courier New"/>
      <w:lang w:eastAsia="ru-RU"/>
    </w:rPr>
  </w:style>
  <w:style w:type="character" w:styleId="ae">
    <w:name w:val="footnote reference"/>
    <w:basedOn w:val="a0"/>
    <w:uiPriority w:val="99"/>
    <w:semiHidden/>
    <w:unhideWhenUsed/>
    <w:rsid w:val="001B16CA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1B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16C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Любовь Федоровна Фадеева</cp:lastModifiedBy>
  <cp:revision>2</cp:revision>
  <dcterms:created xsi:type="dcterms:W3CDTF">2023-11-23T06:01:00Z</dcterms:created>
  <dcterms:modified xsi:type="dcterms:W3CDTF">2023-11-23T06:01:00Z</dcterms:modified>
</cp:coreProperties>
</file>